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55" w:rsidRDefault="00637F55" w:rsidP="00637F55">
      <w:pPr>
        <w:rPr>
          <w:b/>
          <w:sz w:val="32"/>
          <w:szCs w:val="32"/>
        </w:rPr>
      </w:pPr>
      <w:r>
        <w:rPr>
          <w:b/>
          <w:noProof/>
          <w:sz w:val="28"/>
          <w:szCs w:val="28"/>
          <w:lang w:eastAsia="fr-FR"/>
        </w:rPr>
        <w:drawing>
          <wp:inline distT="0" distB="0" distL="0" distR="0" wp14:anchorId="6D2CC5F1" wp14:editId="69B290DB">
            <wp:extent cx="705268" cy="19328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206" cy="202857"/>
                    </a:xfrm>
                    <a:prstGeom prst="rect">
                      <a:avLst/>
                    </a:prstGeom>
                    <a:noFill/>
                  </pic:spPr>
                </pic:pic>
              </a:graphicData>
            </a:graphic>
          </wp:inline>
        </w:drawing>
      </w:r>
      <w:r>
        <w:rPr>
          <w:b/>
          <w:sz w:val="32"/>
          <w:szCs w:val="32"/>
        </w:rPr>
        <w:t xml:space="preserve">                                                                                             </w:t>
      </w:r>
      <w:r>
        <w:rPr>
          <w:b/>
          <w:noProof/>
          <w:sz w:val="28"/>
          <w:szCs w:val="28"/>
          <w:lang w:eastAsia="fr-FR"/>
        </w:rPr>
        <w:drawing>
          <wp:inline distT="0" distB="0" distL="0" distR="0" wp14:anchorId="70536C77" wp14:editId="4B750C07">
            <wp:extent cx="875490" cy="303396"/>
            <wp:effectExtent l="0" t="0" r="127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9271" cy="318568"/>
                    </a:xfrm>
                    <a:prstGeom prst="rect">
                      <a:avLst/>
                    </a:prstGeom>
                    <a:noFill/>
                  </pic:spPr>
                </pic:pic>
              </a:graphicData>
            </a:graphic>
          </wp:inline>
        </w:drawing>
      </w:r>
    </w:p>
    <w:p w:rsidR="0017279F" w:rsidRPr="00367AD5" w:rsidRDefault="00620C96" w:rsidP="0017279F">
      <w:pPr>
        <w:jc w:val="center"/>
        <w:rPr>
          <w:b/>
          <w:sz w:val="32"/>
          <w:szCs w:val="32"/>
        </w:rPr>
      </w:pPr>
      <w:r w:rsidRPr="00367AD5">
        <w:rPr>
          <w:b/>
          <w:sz w:val="32"/>
          <w:szCs w:val="32"/>
        </w:rPr>
        <w:t>Sensibilités variétales de l’abricotier aux maladies</w:t>
      </w:r>
    </w:p>
    <w:p w:rsidR="008236A8" w:rsidRDefault="00620C96" w:rsidP="008236A8">
      <w:pPr>
        <w:jc w:val="center"/>
        <w:rPr>
          <w:b/>
          <w:sz w:val="28"/>
          <w:szCs w:val="28"/>
        </w:rPr>
      </w:pPr>
      <w:r>
        <w:rPr>
          <w:b/>
          <w:sz w:val="28"/>
          <w:szCs w:val="28"/>
        </w:rPr>
        <w:t xml:space="preserve">Séminaire à </w:t>
      </w:r>
      <w:r w:rsidR="008236A8" w:rsidRPr="00D317C2">
        <w:rPr>
          <w:b/>
          <w:sz w:val="28"/>
          <w:szCs w:val="28"/>
        </w:rPr>
        <w:t>INRA</w:t>
      </w:r>
      <w:r>
        <w:rPr>
          <w:b/>
          <w:sz w:val="28"/>
          <w:szCs w:val="28"/>
        </w:rPr>
        <w:t>E</w:t>
      </w:r>
      <w:r w:rsidR="008236A8" w:rsidRPr="00D317C2">
        <w:rPr>
          <w:b/>
          <w:sz w:val="28"/>
          <w:szCs w:val="28"/>
        </w:rPr>
        <w:t xml:space="preserve"> Gotheron</w:t>
      </w:r>
      <w:r w:rsidR="00D317C2">
        <w:rPr>
          <w:b/>
          <w:sz w:val="28"/>
          <w:szCs w:val="28"/>
        </w:rPr>
        <w:t xml:space="preserve"> </w:t>
      </w:r>
      <w:r>
        <w:rPr>
          <w:b/>
          <w:sz w:val="28"/>
          <w:szCs w:val="28"/>
        </w:rPr>
        <w:t>–</w:t>
      </w:r>
      <w:r w:rsidR="00D317C2">
        <w:rPr>
          <w:b/>
          <w:sz w:val="28"/>
          <w:szCs w:val="28"/>
        </w:rPr>
        <w:t xml:space="preserve"> </w:t>
      </w:r>
      <w:r>
        <w:rPr>
          <w:b/>
          <w:sz w:val="28"/>
          <w:szCs w:val="28"/>
        </w:rPr>
        <w:t xml:space="preserve">Mardi </w:t>
      </w:r>
      <w:r w:rsidR="008236A8" w:rsidRPr="00D317C2">
        <w:rPr>
          <w:b/>
          <w:sz w:val="28"/>
          <w:szCs w:val="28"/>
        </w:rPr>
        <w:t xml:space="preserve">14 </w:t>
      </w:r>
      <w:r>
        <w:rPr>
          <w:b/>
          <w:sz w:val="28"/>
          <w:szCs w:val="28"/>
        </w:rPr>
        <w:t>janvier 2025</w:t>
      </w:r>
      <w:r w:rsidR="008236A8" w:rsidRPr="00D317C2">
        <w:rPr>
          <w:b/>
          <w:sz w:val="28"/>
          <w:szCs w:val="28"/>
        </w:rPr>
        <w:t xml:space="preserve"> (matinée)</w:t>
      </w:r>
    </w:p>
    <w:p w:rsidR="0017279F" w:rsidRPr="00637F55" w:rsidRDefault="0023628F" w:rsidP="00637F55">
      <w:pPr>
        <w:jc w:val="center"/>
        <w:rPr>
          <w:b/>
          <w:sz w:val="24"/>
          <w:szCs w:val="24"/>
        </w:rPr>
      </w:pPr>
      <w:r w:rsidRPr="00637F55">
        <w:rPr>
          <w:b/>
          <w:sz w:val="24"/>
          <w:szCs w:val="24"/>
        </w:rPr>
        <w:t>Accueil – Café : 9h0</w:t>
      </w:r>
      <w:r w:rsidR="0017279F" w:rsidRPr="00637F55">
        <w:rPr>
          <w:b/>
          <w:sz w:val="24"/>
          <w:szCs w:val="24"/>
        </w:rPr>
        <w:t>0</w:t>
      </w:r>
    </w:p>
    <w:p w:rsidR="0017279F" w:rsidRPr="0017279F" w:rsidRDefault="0017279F">
      <w:pPr>
        <w:rPr>
          <w:sz w:val="24"/>
          <w:szCs w:val="24"/>
        </w:rPr>
      </w:pPr>
    </w:p>
    <w:p w:rsidR="00491488" w:rsidRPr="00367AD5" w:rsidRDefault="00491488">
      <w:pPr>
        <w:rPr>
          <w:b/>
          <w:sz w:val="28"/>
          <w:szCs w:val="28"/>
        </w:rPr>
      </w:pPr>
      <w:r w:rsidRPr="00367AD5">
        <w:rPr>
          <w:b/>
          <w:sz w:val="28"/>
          <w:szCs w:val="28"/>
        </w:rPr>
        <w:t xml:space="preserve">9h30 - </w:t>
      </w:r>
      <w:r w:rsidR="0023628F" w:rsidRPr="00367AD5">
        <w:rPr>
          <w:b/>
          <w:sz w:val="28"/>
          <w:szCs w:val="28"/>
        </w:rPr>
        <w:t xml:space="preserve">Evaluation de la sensibilité variétale aux maladies de la </w:t>
      </w:r>
      <w:proofErr w:type="spellStart"/>
      <w:r w:rsidR="0023628F" w:rsidRPr="00367AD5">
        <w:rPr>
          <w:b/>
          <w:sz w:val="28"/>
          <w:szCs w:val="28"/>
        </w:rPr>
        <w:t>Core</w:t>
      </w:r>
      <w:proofErr w:type="spellEnd"/>
      <w:r w:rsidR="0023628F" w:rsidRPr="00367AD5">
        <w:rPr>
          <w:b/>
          <w:sz w:val="28"/>
          <w:szCs w:val="28"/>
        </w:rPr>
        <w:t xml:space="preserve"> collection abricotie</w:t>
      </w:r>
      <w:r w:rsidRPr="00367AD5">
        <w:rPr>
          <w:b/>
          <w:sz w:val="28"/>
          <w:szCs w:val="28"/>
        </w:rPr>
        <w:t xml:space="preserve">rs INRAE </w:t>
      </w:r>
    </w:p>
    <w:p w:rsidR="00D86B9C" w:rsidRPr="00D86B9C" w:rsidRDefault="00491488">
      <w:pPr>
        <w:rPr>
          <w:b/>
          <w:i/>
          <w:sz w:val="24"/>
          <w:szCs w:val="24"/>
        </w:rPr>
      </w:pPr>
      <w:r>
        <w:rPr>
          <w:b/>
          <w:i/>
          <w:sz w:val="24"/>
          <w:szCs w:val="24"/>
        </w:rPr>
        <w:t>Mathilde Le Pans</w:t>
      </w:r>
      <w:r w:rsidR="005E2418">
        <w:rPr>
          <w:b/>
          <w:i/>
          <w:sz w:val="24"/>
          <w:szCs w:val="24"/>
        </w:rPr>
        <w:t xml:space="preserve"> -</w:t>
      </w:r>
      <w:r>
        <w:rPr>
          <w:b/>
          <w:i/>
          <w:sz w:val="24"/>
          <w:szCs w:val="24"/>
        </w:rPr>
        <w:t xml:space="preserve"> </w:t>
      </w:r>
      <w:r w:rsidR="005E2418">
        <w:rPr>
          <w:b/>
          <w:i/>
          <w:sz w:val="24"/>
          <w:szCs w:val="24"/>
        </w:rPr>
        <w:t xml:space="preserve">INRAE UERI Gotheron </w:t>
      </w:r>
      <w:r w:rsidR="00A95B69">
        <w:rPr>
          <w:b/>
          <w:i/>
          <w:sz w:val="24"/>
          <w:szCs w:val="24"/>
        </w:rPr>
        <w:t>(35</w:t>
      </w:r>
      <w:r>
        <w:rPr>
          <w:b/>
          <w:i/>
          <w:sz w:val="24"/>
          <w:szCs w:val="24"/>
        </w:rPr>
        <w:t xml:space="preserve"> mn présentation –</w:t>
      </w:r>
      <w:r w:rsidR="00A95B69">
        <w:rPr>
          <w:b/>
          <w:i/>
          <w:sz w:val="24"/>
          <w:szCs w:val="24"/>
        </w:rPr>
        <w:t xml:space="preserve"> 10</w:t>
      </w:r>
      <w:r>
        <w:rPr>
          <w:b/>
          <w:i/>
          <w:sz w:val="24"/>
          <w:szCs w:val="24"/>
        </w:rPr>
        <w:t xml:space="preserve"> mn discussion</w:t>
      </w:r>
      <w:r w:rsidR="00D86B9C" w:rsidRPr="00D86B9C">
        <w:rPr>
          <w:b/>
          <w:i/>
          <w:sz w:val="24"/>
          <w:szCs w:val="24"/>
        </w:rPr>
        <w:t>)</w:t>
      </w:r>
    </w:p>
    <w:p w:rsidR="00D86B9C" w:rsidRPr="00367AD5" w:rsidRDefault="008255BE" w:rsidP="008255BE">
      <w:r w:rsidRPr="00367AD5">
        <w:t xml:space="preserve">La </w:t>
      </w:r>
      <w:proofErr w:type="spellStart"/>
      <w:r w:rsidRPr="00367AD5">
        <w:t>Core</w:t>
      </w:r>
      <w:proofErr w:type="spellEnd"/>
      <w:r w:rsidRPr="00367AD5">
        <w:t xml:space="preserve"> collection abricotie</w:t>
      </w:r>
      <w:r w:rsidR="00491488" w:rsidRPr="00367AD5">
        <w:t xml:space="preserve">rs INRAE est constituée de 150 </w:t>
      </w:r>
      <w:r w:rsidRPr="00367AD5">
        <w:t>variétés r</w:t>
      </w:r>
      <w:r w:rsidR="00491488" w:rsidRPr="00367AD5">
        <w:t xml:space="preserve">eprésentatives de la diversité </w:t>
      </w:r>
      <w:r w:rsidRPr="00367AD5">
        <w:t>cultivée mondiale</w:t>
      </w:r>
      <w:r w:rsidR="00491488" w:rsidRPr="00367AD5">
        <w:t>. Un exemplaire de cette</w:t>
      </w:r>
      <w:r w:rsidR="00A95B69">
        <w:t xml:space="preserve"> </w:t>
      </w:r>
      <w:proofErr w:type="spellStart"/>
      <w:r w:rsidR="00A95B69">
        <w:t>Core</w:t>
      </w:r>
      <w:proofErr w:type="spellEnd"/>
      <w:r w:rsidR="00A95B69">
        <w:t xml:space="preserve"> collection a été implanté</w:t>
      </w:r>
      <w:r w:rsidR="00491488" w:rsidRPr="00367AD5">
        <w:t xml:space="preserve"> sur le site d’INRAE Go</w:t>
      </w:r>
      <w:r w:rsidR="00A95B69">
        <w:t>theron en 2018, et a été évalué</w:t>
      </w:r>
      <w:r w:rsidR="00491488" w:rsidRPr="00367AD5">
        <w:t xml:space="preserve"> pour la sensibilité variétale aux maladies en l’abse</w:t>
      </w:r>
      <w:r w:rsidR="0076636B" w:rsidRPr="00367AD5">
        <w:t>nce de protection fongicide</w:t>
      </w:r>
      <w:r w:rsidR="00491488" w:rsidRPr="00367AD5">
        <w:t xml:space="preserve"> de 2020 à 2024. </w:t>
      </w:r>
      <w:r w:rsidR="00367AD5" w:rsidRPr="00367AD5">
        <w:t>L</w:t>
      </w:r>
      <w:r w:rsidR="00491488" w:rsidRPr="00367AD5">
        <w:t>es approches méthodologiques mises en œuvre et le classement des sensibilit</w:t>
      </w:r>
      <w:r w:rsidR="00367AD5" w:rsidRPr="00367AD5">
        <w:t>és variétales aux maladies seront présentés.</w:t>
      </w:r>
    </w:p>
    <w:p w:rsidR="008236A8" w:rsidRPr="00367AD5" w:rsidRDefault="005E2418">
      <w:pPr>
        <w:rPr>
          <w:b/>
          <w:sz w:val="28"/>
          <w:szCs w:val="28"/>
        </w:rPr>
      </w:pPr>
      <w:r w:rsidRPr="00367AD5">
        <w:rPr>
          <w:b/>
          <w:sz w:val="28"/>
          <w:szCs w:val="28"/>
        </w:rPr>
        <w:t>10h45 - Evaluation de la sensibilité variétale aux maladies des nouvelles variétés d’abricotiers</w:t>
      </w:r>
    </w:p>
    <w:p w:rsidR="00B03F5D" w:rsidRPr="00D86B9C" w:rsidRDefault="005E2418" w:rsidP="00B03F5D">
      <w:pPr>
        <w:rPr>
          <w:b/>
          <w:i/>
          <w:sz w:val="24"/>
          <w:szCs w:val="24"/>
        </w:rPr>
      </w:pPr>
      <w:r>
        <w:rPr>
          <w:b/>
          <w:i/>
          <w:sz w:val="24"/>
          <w:szCs w:val="24"/>
        </w:rPr>
        <w:t>Christophe Chamet – SEFRA (</w:t>
      </w:r>
      <w:r w:rsidR="00A95B69">
        <w:rPr>
          <w:b/>
          <w:i/>
          <w:sz w:val="24"/>
          <w:szCs w:val="24"/>
        </w:rPr>
        <w:t>35</w:t>
      </w:r>
      <w:r>
        <w:rPr>
          <w:b/>
          <w:i/>
          <w:sz w:val="24"/>
          <w:szCs w:val="24"/>
        </w:rPr>
        <w:t xml:space="preserve"> mn présentation –</w:t>
      </w:r>
      <w:r w:rsidR="00A95B69">
        <w:rPr>
          <w:b/>
          <w:i/>
          <w:sz w:val="24"/>
          <w:szCs w:val="24"/>
        </w:rPr>
        <w:t xml:space="preserve"> 10</w:t>
      </w:r>
      <w:r>
        <w:rPr>
          <w:b/>
          <w:i/>
          <w:sz w:val="24"/>
          <w:szCs w:val="24"/>
        </w:rPr>
        <w:t xml:space="preserve"> mn discussion</w:t>
      </w:r>
      <w:r w:rsidRPr="00D86B9C">
        <w:rPr>
          <w:b/>
          <w:i/>
          <w:sz w:val="24"/>
          <w:szCs w:val="24"/>
        </w:rPr>
        <w:t>)</w:t>
      </w:r>
    </w:p>
    <w:p w:rsidR="008236A8" w:rsidRDefault="0076636B" w:rsidP="0076636B">
      <w:r>
        <w:t xml:space="preserve">Les nouvelles variétés </w:t>
      </w:r>
      <w:r w:rsidR="00367AD5">
        <w:t xml:space="preserve">d’abricotiers </w:t>
      </w:r>
      <w:r>
        <w:t xml:space="preserve">prometteuses, issues des vergers d’étude du comportement, sont ensuite évaluées dans un dispositif complémentaire en l’absence de protection fongicide pour leur sensibilité variétale aux maladies. Sur le site de la SEFRA, dans le cadre du réseau national d’évaluation des sensibilités variétales, une première tranche comprenant </w:t>
      </w:r>
      <w:r w:rsidR="00367AD5">
        <w:t xml:space="preserve">20 variétés a été plantée en 2018, puis une deuxième tranche comprenant 17 variétés </w:t>
      </w:r>
      <w:r w:rsidR="00A95B69">
        <w:t xml:space="preserve">a été plantée </w:t>
      </w:r>
      <w:r w:rsidR="00367AD5">
        <w:t>en 2020. L</w:t>
      </w:r>
      <w:r w:rsidR="00367AD5" w:rsidRPr="00367AD5">
        <w:t>e classement des sensibilités</w:t>
      </w:r>
      <w:r w:rsidR="00367AD5">
        <w:t xml:space="preserve"> aux maladies</w:t>
      </w:r>
      <w:r w:rsidR="00367AD5" w:rsidRPr="00367AD5">
        <w:t xml:space="preserve"> </w:t>
      </w:r>
      <w:r w:rsidR="00367AD5">
        <w:t xml:space="preserve">de ces nouvelles </w:t>
      </w:r>
      <w:r w:rsidR="008A1A50">
        <w:t>variétés,</w:t>
      </w:r>
      <w:r w:rsidR="00367AD5">
        <w:t xml:space="preserve"> observé</w:t>
      </w:r>
      <w:r w:rsidR="008A1A50">
        <w:t>es</w:t>
      </w:r>
      <w:r w:rsidR="00367AD5">
        <w:t xml:space="preserve"> sur le site de la SEFRA</w:t>
      </w:r>
      <w:r w:rsidR="008A1A50">
        <w:t>,</w:t>
      </w:r>
      <w:r w:rsidR="00367AD5">
        <w:t xml:space="preserve"> sera présenté.</w:t>
      </w:r>
    </w:p>
    <w:p w:rsidR="0045240A" w:rsidRPr="00367AD5" w:rsidRDefault="0076636B">
      <w:pPr>
        <w:rPr>
          <w:sz w:val="28"/>
          <w:szCs w:val="28"/>
        </w:rPr>
      </w:pPr>
      <w:r w:rsidRPr="00367AD5">
        <w:rPr>
          <w:b/>
          <w:sz w:val="28"/>
          <w:szCs w:val="28"/>
        </w:rPr>
        <w:t xml:space="preserve">11h30 – Comment ces résultats </w:t>
      </w:r>
      <w:r w:rsidR="00367AD5">
        <w:rPr>
          <w:b/>
          <w:sz w:val="28"/>
          <w:szCs w:val="28"/>
        </w:rPr>
        <w:t xml:space="preserve">pourraient être </w:t>
      </w:r>
      <w:r w:rsidRPr="00367AD5">
        <w:rPr>
          <w:b/>
          <w:sz w:val="28"/>
          <w:szCs w:val="28"/>
        </w:rPr>
        <w:t xml:space="preserve">intégrés </w:t>
      </w:r>
      <w:r w:rsidR="00367AD5">
        <w:rPr>
          <w:b/>
          <w:sz w:val="28"/>
          <w:szCs w:val="28"/>
        </w:rPr>
        <w:t>aux</w:t>
      </w:r>
      <w:r w:rsidRPr="00367AD5">
        <w:rPr>
          <w:b/>
          <w:sz w:val="28"/>
          <w:szCs w:val="28"/>
        </w:rPr>
        <w:t xml:space="preserve"> programmes de sélection variétale ? </w:t>
      </w:r>
    </w:p>
    <w:p w:rsidR="0076636B" w:rsidRPr="00D86B9C" w:rsidRDefault="008A1A50" w:rsidP="0076636B">
      <w:pPr>
        <w:rPr>
          <w:b/>
          <w:i/>
          <w:sz w:val="24"/>
          <w:szCs w:val="24"/>
        </w:rPr>
      </w:pPr>
      <w:r>
        <w:rPr>
          <w:b/>
          <w:i/>
          <w:sz w:val="24"/>
          <w:szCs w:val="24"/>
        </w:rPr>
        <w:t>David Tricon</w:t>
      </w:r>
      <w:r w:rsidR="0076636B">
        <w:rPr>
          <w:b/>
          <w:i/>
          <w:sz w:val="24"/>
          <w:szCs w:val="24"/>
        </w:rPr>
        <w:t xml:space="preserve"> – INRAE UR GAFL (</w:t>
      </w:r>
      <w:r w:rsidR="00A95B69">
        <w:rPr>
          <w:b/>
          <w:i/>
          <w:sz w:val="24"/>
          <w:szCs w:val="24"/>
        </w:rPr>
        <w:t>35</w:t>
      </w:r>
      <w:r w:rsidR="0076636B">
        <w:rPr>
          <w:b/>
          <w:i/>
          <w:sz w:val="24"/>
          <w:szCs w:val="24"/>
        </w:rPr>
        <w:t xml:space="preserve"> mn présentation –</w:t>
      </w:r>
      <w:r w:rsidR="00A95B69">
        <w:rPr>
          <w:b/>
          <w:i/>
          <w:sz w:val="24"/>
          <w:szCs w:val="24"/>
        </w:rPr>
        <w:t xml:space="preserve"> 10</w:t>
      </w:r>
      <w:r w:rsidR="0076636B">
        <w:rPr>
          <w:b/>
          <w:i/>
          <w:sz w:val="24"/>
          <w:szCs w:val="24"/>
        </w:rPr>
        <w:t xml:space="preserve"> mn discussion</w:t>
      </w:r>
      <w:r w:rsidR="0076636B" w:rsidRPr="00D86B9C">
        <w:rPr>
          <w:b/>
          <w:i/>
          <w:sz w:val="24"/>
          <w:szCs w:val="24"/>
        </w:rPr>
        <w:t>)</w:t>
      </w:r>
    </w:p>
    <w:p w:rsidR="0076636B" w:rsidRDefault="00367AD5">
      <w:r w:rsidRPr="00367AD5">
        <w:t xml:space="preserve">Les résultats </w:t>
      </w:r>
      <w:r>
        <w:t xml:space="preserve">obtenus dans les dispositifs d’évaluation des sensibilités variétales de l’abricotier sont utilisés par les généticiens dans un objectif </w:t>
      </w:r>
      <w:r w:rsidR="004D4CB4">
        <w:t>d’optimiser les outils de la sélection variétale pour prendre en compte la moindre sensibilité aux maladies. Les approches actuellement développées seront présentées (sélection assistée par marqueurs, création de géniteurs élites, notion de résilience,</w:t>
      </w:r>
      <w:r w:rsidR="00A95B69">
        <w:t xml:space="preserve"> </w:t>
      </w:r>
      <w:r w:rsidR="004D4CB4">
        <w:t>…).</w:t>
      </w:r>
    </w:p>
    <w:p w:rsidR="004D4CB4" w:rsidRPr="00367AD5" w:rsidRDefault="004D4CB4"/>
    <w:p w:rsidR="0045240A" w:rsidRPr="0076636B" w:rsidRDefault="004D4CB4">
      <w:pPr>
        <w:rPr>
          <w:b/>
          <w:sz w:val="24"/>
          <w:szCs w:val="24"/>
        </w:rPr>
      </w:pPr>
      <w:r>
        <w:rPr>
          <w:b/>
          <w:sz w:val="24"/>
          <w:szCs w:val="24"/>
        </w:rPr>
        <w:t xml:space="preserve">Possibilité de prendre le déjeuner </w:t>
      </w:r>
      <w:r w:rsidR="0076636B" w:rsidRPr="0076636B">
        <w:rPr>
          <w:b/>
          <w:sz w:val="24"/>
          <w:szCs w:val="24"/>
        </w:rPr>
        <w:t>ensemble au restaurant pour poursuivre les échanges</w:t>
      </w:r>
      <w:r w:rsidR="0045240A" w:rsidRPr="0076636B">
        <w:rPr>
          <w:b/>
          <w:sz w:val="24"/>
          <w:szCs w:val="24"/>
        </w:rPr>
        <w:t xml:space="preserve"> </w:t>
      </w:r>
    </w:p>
    <w:p w:rsidR="0087086E" w:rsidRDefault="0076636B">
      <w:pPr>
        <w:rPr>
          <w:sz w:val="24"/>
          <w:szCs w:val="24"/>
        </w:rPr>
      </w:pPr>
      <w:r w:rsidRPr="0076636B">
        <w:rPr>
          <w:sz w:val="24"/>
          <w:szCs w:val="24"/>
        </w:rPr>
        <w:t>L</w:t>
      </w:r>
      <w:r w:rsidR="00900A44" w:rsidRPr="0076636B">
        <w:rPr>
          <w:sz w:val="24"/>
          <w:szCs w:val="24"/>
        </w:rPr>
        <w:t>a participation au séminaire est gratuite </w:t>
      </w:r>
      <w:r w:rsidRPr="0076636B">
        <w:rPr>
          <w:sz w:val="24"/>
          <w:szCs w:val="24"/>
        </w:rPr>
        <w:t xml:space="preserve">mais inscription souhaitée avant le 10 janvier 2025 pour des aspects logistiques </w:t>
      </w:r>
      <w:r w:rsidR="0045240A" w:rsidRPr="0076636B">
        <w:rPr>
          <w:sz w:val="24"/>
          <w:szCs w:val="24"/>
        </w:rPr>
        <w:t xml:space="preserve">par mail à </w:t>
      </w:r>
      <w:hyperlink r:id="rId6" w:history="1">
        <w:r w:rsidR="00637F55" w:rsidRPr="00ED2A05">
          <w:rPr>
            <w:rStyle w:val="Lienhypertexte"/>
            <w:sz w:val="24"/>
            <w:szCs w:val="24"/>
          </w:rPr>
          <w:t>laurent.brun@inrae.fr</w:t>
        </w:r>
      </w:hyperlink>
      <w:bookmarkStart w:id="0" w:name="_GoBack"/>
      <w:bookmarkEnd w:id="0"/>
    </w:p>
    <w:p w:rsidR="00637F55" w:rsidRPr="0087086E" w:rsidRDefault="00637F55">
      <w:pPr>
        <w:rPr>
          <w:sz w:val="20"/>
          <w:szCs w:val="20"/>
        </w:rPr>
      </w:pPr>
      <w:r w:rsidRPr="0087086E">
        <w:rPr>
          <w:sz w:val="20"/>
          <w:szCs w:val="20"/>
        </w:rPr>
        <w:t xml:space="preserve">Ces travaux ont été soutenus </w:t>
      </w:r>
      <w:r w:rsidR="0087086E" w:rsidRPr="0087086E">
        <w:rPr>
          <w:sz w:val="20"/>
          <w:szCs w:val="20"/>
        </w:rPr>
        <w:t>financièrement par le</w:t>
      </w:r>
      <w:r w:rsidRPr="0087086E">
        <w:rPr>
          <w:sz w:val="20"/>
          <w:szCs w:val="20"/>
        </w:rPr>
        <w:t xml:space="preserve"> projet CASDAR France </w:t>
      </w:r>
      <w:proofErr w:type="spellStart"/>
      <w:r w:rsidRPr="0087086E">
        <w:rPr>
          <w:sz w:val="20"/>
          <w:szCs w:val="20"/>
        </w:rPr>
        <w:t>AgriMer</w:t>
      </w:r>
      <w:proofErr w:type="spellEnd"/>
      <w:r w:rsidRPr="0087086E">
        <w:rPr>
          <w:sz w:val="20"/>
          <w:szCs w:val="20"/>
        </w:rPr>
        <w:t xml:space="preserve"> «</w:t>
      </w:r>
      <w:r w:rsidR="0087086E" w:rsidRPr="0087086E">
        <w:rPr>
          <w:sz w:val="20"/>
          <w:szCs w:val="20"/>
        </w:rPr>
        <w:t xml:space="preserve"> </w:t>
      </w:r>
      <w:proofErr w:type="spellStart"/>
      <w:r w:rsidR="0087086E" w:rsidRPr="0087086E">
        <w:rPr>
          <w:sz w:val="20"/>
          <w:szCs w:val="20"/>
        </w:rPr>
        <w:t>RésiDiv</w:t>
      </w:r>
      <w:proofErr w:type="spellEnd"/>
      <w:r w:rsidR="0087086E" w:rsidRPr="0087086E">
        <w:rPr>
          <w:sz w:val="20"/>
          <w:szCs w:val="20"/>
        </w:rPr>
        <w:t xml:space="preserve"> »</w:t>
      </w:r>
      <w:r w:rsidRPr="0087086E">
        <w:rPr>
          <w:sz w:val="20"/>
          <w:szCs w:val="20"/>
        </w:rPr>
        <w:t xml:space="preserve">, </w:t>
      </w:r>
      <w:r w:rsidR="0087086E" w:rsidRPr="0087086E">
        <w:rPr>
          <w:sz w:val="20"/>
          <w:szCs w:val="20"/>
        </w:rPr>
        <w:t>par le</w:t>
      </w:r>
      <w:r w:rsidRPr="0087086E">
        <w:rPr>
          <w:sz w:val="20"/>
          <w:szCs w:val="20"/>
        </w:rPr>
        <w:t xml:space="preserve"> programme européen Horizon Innovation Actions </w:t>
      </w:r>
      <w:r w:rsidR="0087086E" w:rsidRPr="0087086E">
        <w:rPr>
          <w:sz w:val="20"/>
          <w:szCs w:val="20"/>
        </w:rPr>
        <w:t>« </w:t>
      </w:r>
      <w:proofErr w:type="spellStart"/>
      <w:r w:rsidRPr="0087086E">
        <w:rPr>
          <w:sz w:val="20"/>
          <w:szCs w:val="20"/>
        </w:rPr>
        <w:t>InnOBreed</w:t>
      </w:r>
      <w:proofErr w:type="spellEnd"/>
      <w:r w:rsidR="0087086E" w:rsidRPr="0087086E">
        <w:rPr>
          <w:sz w:val="20"/>
          <w:szCs w:val="20"/>
        </w:rPr>
        <w:t> »</w:t>
      </w:r>
      <w:r w:rsidRPr="0087086E">
        <w:rPr>
          <w:sz w:val="20"/>
          <w:szCs w:val="20"/>
        </w:rPr>
        <w:t xml:space="preserve">, </w:t>
      </w:r>
      <w:r w:rsidR="0087086E" w:rsidRPr="0087086E">
        <w:rPr>
          <w:sz w:val="20"/>
          <w:szCs w:val="20"/>
        </w:rPr>
        <w:t xml:space="preserve">par le projet CASDAR France </w:t>
      </w:r>
      <w:proofErr w:type="spellStart"/>
      <w:r w:rsidR="0087086E" w:rsidRPr="0087086E">
        <w:rPr>
          <w:sz w:val="20"/>
          <w:szCs w:val="20"/>
        </w:rPr>
        <w:t>Agrimer</w:t>
      </w:r>
      <w:proofErr w:type="spellEnd"/>
      <w:r w:rsidR="0087086E" w:rsidRPr="0087086E">
        <w:rPr>
          <w:sz w:val="20"/>
          <w:szCs w:val="20"/>
        </w:rPr>
        <w:t xml:space="preserve"> « </w:t>
      </w:r>
      <w:proofErr w:type="spellStart"/>
      <w:r w:rsidR="0087086E" w:rsidRPr="0087086E">
        <w:rPr>
          <w:sz w:val="20"/>
          <w:szCs w:val="20"/>
        </w:rPr>
        <w:t>Sensivar</w:t>
      </w:r>
      <w:proofErr w:type="spellEnd"/>
      <w:r w:rsidR="0087086E" w:rsidRPr="0087086E">
        <w:rPr>
          <w:sz w:val="20"/>
          <w:szCs w:val="20"/>
        </w:rPr>
        <w:t> »</w:t>
      </w:r>
      <w:r w:rsidRPr="0087086E">
        <w:rPr>
          <w:sz w:val="20"/>
          <w:szCs w:val="20"/>
        </w:rPr>
        <w:t xml:space="preserve">, et </w:t>
      </w:r>
      <w:r w:rsidR="0087086E" w:rsidRPr="0087086E">
        <w:rPr>
          <w:sz w:val="20"/>
          <w:szCs w:val="20"/>
        </w:rPr>
        <w:t xml:space="preserve">par </w:t>
      </w:r>
      <w:r w:rsidRPr="0087086E">
        <w:rPr>
          <w:sz w:val="20"/>
          <w:szCs w:val="20"/>
        </w:rPr>
        <w:t xml:space="preserve">la Région </w:t>
      </w:r>
      <w:r w:rsidR="0087086E" w:rsidRPr="0087086E">
        <w:rPr>
          <w:sz w:val="20"/>
          <w:szCs w:val="20"/>
        </w:rPr>
        <w:t>AURA depuis 2024.</w:t>
      </w:r>
    </w:p>
    <w:p w:rsidR="00637F55" w:rsidRPr="0076636B" w:rsidRDefault="00637F55">
      <w:pPr>
        <w:rPr>
          <w:sz w:val="24"/>
          <w:szCs w:val="24"/>
        </w:rPr>
      </w:pPr>
    </w:p>
    <w:sectPr w:rsidR="00637F55" w:rsidRPr="0076636B" w:rsidSect="004524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A8"/>
    <w:rsid w:val="00171E81"/>
    <w:rsid w:val="0017279F"/>
    <w:rsid w:val="001F3861"/>
    <w:rsid w:val="0023628F"/>
    <w:rsid w:val="00367AD5"/>
    <w:rsid w:val="0045240A"/>
    <w:rsid w:val="00491488"/>
    <w:rsid w:val="004D4CB4"/>
    <w:rsid w:val="005E2418"/>
    <w:rsid w:val="00620C96"/>
    <w:rsid w:val="00637F55"/>
    <w:rsid w:val="006F381C"/>
    <w:rsid w:val="00702174"/>
    <w:rsid w:val="007072FC"/>
    <w:rsid w:val="0076636B"/>
    <w:rsid w:val="008236A8"/>
    <w:rsid w:val="008255BE"/>
    <w:rsid w:val="0087086E"/>
    <w:rsid w:val="008A1A50"/>
    <w:rsid w:val="00900A44"/>
    <w:rsid w:val="00942295"/>
    <w:rsid w:val="00A42033"/>
    <w:rsid w:val="00A95B69"/>
    <w:rsid w:val="00B03F5D"/>
    <w:rsid w:val="00D317C2"/>
    <w:rsid w:val="00D86B9C"/>
    <w:rsid w:val="00F04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E0C9"/>
  <w15:chartTrackingRefBased/>
  <w15:docId w15:val="{DA27D340-722C-4188-8B12-F1F8DD19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31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86B9C"/>
    <w:rPr>
      <w:sz w:val="16"/>
      <w:szCs w:val="16"/>
    </w:rPr>
  </w:style>
  <w:style w:type="paragraph" w:styleId="Commentaire">
    <w:name w:val="annotation text"/>
    <w:basedOn w:val="Normal"/>
    <w:link w:val="CommentaireCar"/>
    <w:uiPriority w:val="99"/>
    <w:semiHidden/>
    <w:unhideWhenUsed/>
    <w:rsid w:val="00D86B9C"/>
    <w:pPr>
      <w:spacing w:line="240" w:lineRule="auto"/>
    </w:pPr>
    <w:rPr>
      <w:sz w:val="20"/>
      <w:szCs w:val="20"/>
    </w:rPr>
  </w:style>
  <w:style w:type="character" w:customStyle="1" w:styleId="CommentaireCar">
    <w:name w:val="Commentaire Car"/>
    <w:basedOn w:val="Policepardfaut"/>
    <w:link w:val="Commentaire"/>
    <w:uiPriority w:val="99"/>
    <w:semiHidden/>
    <w:rsid w:val="00D86B9C"/>
    <w:rPr>
      <w:sz w:val="20"/>
      <w:szCs w:val="20"/>
    </w:rPr>
  </w:style>
  <w:style w:type="paragraph" w:styleId="Objetducommentaire">
    <w:name w:val="annotation subject"/>
    <w:basedOn w:val="Commentaire"/>
    <w:next w:val="Commentaire"/>
    <w:link w:val="ObjetducommentaireCar"/>
    <w:uiPriority w:val="99"/>
    <w:semiHidden/>
    <w:unhideWhenUsed/>
    <w:rsid w:val="00D86B9C"/>
    <w:rPr>
      <w:b/>
      <w:bCs/>
    </w:rPr>
  </w:style>
  <w:style w:type="character" w:customStyle="1" w:styleId="ObjetducommentaireCar">
    <w:name w:val="Objet du commentaire Car"/>
    <w:basedOn w:val="CommentaireCar"/>
    <w:link w:val="Objetducommentaire"/>
    <w:uiPriority w:val="99"/>
    <w:semiHidden/>
    <w:rsid w:val="00D86B9C"/>
    <w:rPr>
      <w:b/>
      <w:bCs/>
      <w:sz w:val="20"/>
      <w:szCs w:val="20"/>
    </w:rPr>
  </w:style>
  <w:style w:type="paragraph" w:styleId="Textedebulles">
    <w:name w:val="Balloon Text"/>
    <w:basedOn w:val="Normal"/>
    <w:link w:val="TextedebullesCar"/>
    <w:uiPriority w:val="99"/>
    <w:semiHidden/>
    <w:unhideWhenUsed/>
    <w:rsid w:val="00D86B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6B9C"/>
    <w:rPr>
      <w:rFonts w:ascii="Segoe UI" w:hAnsi="Segoe UI" w:cs="Segoe UI"/>
      <w:sz w:val="18"/>
      <w:szCs w:val="18"/>
    </w:rPr>
  </w:style>
  <w:style w:type="character" w:customStyle="1" w:styleId="Titre1Car">
    <w:name w:val="Titre 1 Car"/>
    <w:basedOn w:val="Policepardfaut"/>
    <w:link w:val="Titre1"/>
    <w:uiPriority w:val="9"/>
    <w:rsid w:val="00D317C2"/>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637F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nt.brun@inrae.f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Brun</dc:creator>
  <cp:keywords/>
  <dc:description/>
  <cp:lastModifiedBy>Laurent Brun</cp:lastModifiedBy>
  <cp:revision>2</cp:revision>
  <dcterms:created xsi:type="dcterms:W3CDTF">2024-11-06T09:51:00Z</dcterms:created>
  <dcterms:modified xsi:type="dcterms:W3CDTF">2024-11-06T09:51:00Z</dcterms:modified>
</cp:coreProperties>
</file>